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დივიდენდის განაწილების გადაწყვეტილება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[კომპანია] (ს/ნ [კომპანიის ს/ნ]), გადაწყვეტილების თარიღი [გადაწყვეტილების თარიღი]. საანგარიშო პერიოდი: [მოგების პერიოდი]; წმინდა მოგება: [წმინდა მოგება (ლარი)]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განაწილება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გასანაწილებელი თანხა: [გასანაწილებელი თანხა (ლარი)] ლარი. გადახდის ვადა: [გადახდის ვადა].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0" w:type="dxa"/>
          <w:left w:w="55" w:type="dxa"/>
          <w:bottom w:w="70" w:type="dxa"/>
          <w:right w:w="55" w:type="dxa"/>
        </w:tblCellMar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w="3212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პარტნიორი</w:t>
            </w:r>
          </w:p>
        </w:tc>
        <w:tc>
          <w:tcPr>
            <w:tcW w:w="3212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წილი</w:t>
            </w:r>
          </w:p>
        </w:tc>
        <w:tc>
          <w:tcPr>
            <w:tcW w:w="3214" w:type="dxa"/>
            <w:shd w:fill="E9EDF2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b/>
                <w:sz w:val="18"/>
                <w:szCs w:val="18"/>
                <w:rFonts w:ascii="Sylfaen" w:hAnsi="Sylfaen" w:cs="Sylfaen"/>
                <w:lang w:val="ka-GE"/>
              </w:rPr>
              <w:t xml:space="preserve">დივიდენდი</w:t>
            </w:r>
          </w:p>
        </w:tc>
      </w:tr>
      <w:tr>
        <w:tc>
          <w:tcPr>
            <w:tcW w:w="321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[პარტნიორი 1]</w:t>
            </w:r>
          </w:p>
        </w:tc>
        <w:tc>
          <w:tcPr>
            <w:tcW w:w="321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[პარტნიორი 1 წილი (%)]%</w:t>
            </w:r>
          </w:p>
        </w:tc>
        <w:tc>
          <w:tcPr>
            <w:tcW w:w="321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[პარტნიორი 1 დივიდენდი (ლარი)] ლარი</w:t>
            </w:r>
          </w:p>
        </w:tc>
      </w:tr>
      <w:tr>
        <w:tc>
          <w:tcPr>
            <w:tcW w:w="321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[პარტნიორი 2]</w:t>
            </w:r>
          </w:p>
        </w:tc>
        <w:tc>
          <w:tcPr>
            <w:tcW w:w="3212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[პარტნიორი 2 წილი (%)]%</w:t>
            </w:r>
          </w:p>
        </w:tc>
        <w:tc>
          <w:tcPr>
            <w:tcW w:w="3214" w:type="dxa"/>
          </w:tcPr>
          <w:p>
            <w:pPr>
              <w:spacing w:after="0" w:line="276" w:lineRule="auto"/>
              <w:rPr>
                <w:rFonts w:ascii="Sylfaen" w:hAnsi="Sylfaen" w:cs="Sylfaen"/>
                <w:lang w:val="ka-GE"/>
              </w:rPr>
            </w:pPr>
            <w:r>
              <w:rPr>
                <w:sz w:val="18"/>
                <w:szCs w:val="18"/>
                <w:rFonts w:ascii="Sylfaen" w:hAnsi="Sylfaen" w:cs="Sylfaen"/>
                <w:lang w:val="ka-GE"/>
              </w:rPr>
              <w:t xml:space="preserve">[პარტნიორი 2 დივიდენდი (ლარი)] ლარი</w:t>
            </w:r>
          </w:p>
        </w:tc>
      </w:tr>
    </w:tbl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განაწილებამდე შემოწმდეს ფინანსური მონაცემები და კანონით გათვალისწინებული შეზღუდვები. დივიდენდის წყაროსთან დაბეგვრა ცალკე შეაფასეთ მოქმედი საგადასახადო წესით. ხელმოწერები: ____________________.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