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ერთობლივი საქმიანობის (ამხანაგობის)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[პირველი პარტნიორი დასახელება/სახელი] (ს/ნ ან პ/ნ [პირველი პარტნიორი ს/ნ ან პ/ნ]), შემდგომ — „პირველი პარტნიორი“, და მეორე მხრივ, [მეორე პარტნიორი დასახელება/სახელი] (ს/ნ ან პ/ნ [მეორე პარტნიორი ს/ნ ან პ/ნ]), შემდგომ — „მეორე პარტნიორი“,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მიზანი და შენატანი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პარტნიორების საერთო მიზანია: [ერთობლივი მიზანი].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პირველი პარტნიორის შენატანია [პირველი პარტნიორის შენატანი]; მეორე პარტნიორის — [მეორე პარტნიორის შენატანი]. გადაცემა ცალკე დასტურდება.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მართვა და შედეგი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ერთობლივი საქმე იმართება და გადაწყვეტილებები მიიღება წესით: [გადაწყვეტილების მიღების წესი].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საერთო შედეგი და ხარჯი ნაწილდება ასე: [შედეგისა და ხარჯის განაწილება]; თითოეული პარტნიორი აწვდის მეორეს შესაბამის ანგარიშს.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დასრულება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თანამშრომლობა გრძელდება [ვადა ან მიზნის დასრულება]; გასვლისას მხარეები აღწერენ საერთო ქონებასა და დაუფარავ ვალდებულებებს.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მესამე პირებთან მოქმედების უფლებამოსილებას მხარეები საჭიროებისას ცალკე აფორმებენ.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შენატანის შეუსრულებლობის ან საერთო ქონების უნებართვო განკარგვისას პარტნიორი ითხოვს შესრულებას, აღრიცხვის გასწორებას და დადასტურებული ზიანის ანაზღაურებას.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არსებითი დარღვევისას მხარეები წერილობით აფიქსირებენ გამოსწორების ვადას; უშედეგოდ გასვლისას ადგენენ საქმიანობის შეწყვეტის, საერთო ქონებისა და ვალდებულებების ანგარიშსწორების წესს.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პირველი პარტნიორი: __________                              მეორე პარტნიორი: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