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კომისიის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[კომიტენტი დასახელება/სახელი] (ს/ნ ან პ/ნ [კომიტენტი ს/ნ ან პ/ნ]), შემდგომ — „კომიტენტი“, და მეორე მხრივ, [კომისიონერი დასახელება/სახელი] (ს/ნ ან პ/ნ [კომისიონერი ს/ნ ან პ/ნ]), შემდგომ — „კომისიონერი“, ვთანხმდებით შემდეგზე: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გარიგების დავალება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კომისიონერი კომიტენტის ინტერესით დებს შემდეგ გარიგებას: [დასადები გარიგება ან საქონელი], პირობით: [ფასი/მინიმალური პირობა].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ამ ფარგლებს გარეთ პირობის შეცვლა მოითხოვს კომიტენტის თანხმობას ცვლილებამდე.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გადაცემა და ანაზღაურება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კომისიონერი ანგარიშს და გარიგებით მიღებულს გადასცემს კომიტენტს ვადაში: [ანგარიშისა და მიღებულის გადაცემის ვადა].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საკომისიო განისაზღვრება ასე: [საკომისიოს ოდენობა ან გამოთვლა]; დადასტურებული დამატებითი ხარჯი ცალკე თანხმდება.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ვადა და მესამე პირი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დავალების ვადაა [დავალების ვადა]; კომისიონერი აცნობებს კომიტენტს მესამე პირთან შესრულების არსებით გარემოებებს.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3.2. მხარეები შეთანხმებულ წესში აფიქსირებენ მესამე პირის შეუსრულებლობის რისკსა და აუცილებელ შემდგომ მოქმედებებს.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4. პასუხისმგებლობა და დარღვევის შედეგები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4.1. კომისიონერის მიერ შეთანხმებულ ფასს ან დავალებას გადაცდენისას კომიტენტი ითხოვს ანგარიშს, მიღებულის გადაცემას და დარღვევით მიყენებული დადასტურებული ზიანის ანაზღაურებას.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4.2. გადაცემის დაგვიანების ან არსებითი დარღვევისას კომიტენტი წერილობით მოითხოვს შესრულებას გონივრულ ვადაში; უშედეგოდ გასვლისას შეუძლია დავალების შეწყვეტა და დაუხარჯავი ქონების დაბრუნება.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4.3. ცვლილება ფორმდება შეთანხმებით. დავა წყდება მოლაპარაკებით ან კანონით; ხელშეკრულება ხელმოწერით მოქმედებს ორ ეგზემპლარად.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კომიტენტი: __________                              კომისიონერი: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