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პარტნიორთა გადაწყვეტილება კაპიტალის შევსებაზე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[კომპანია] (ს/ნ [კომპანიის ს/ნ]), თარიღი [გადაწყვეტილების თარიღი]. მონაწილე პარტნიორები და მათი წილები: [პარტნიორები და წილები].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გადაწყვეტილება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პარტნიორები თანხმდებიან კაპიტალში შენატანზე შემდეგი ფორმით: [შენატანის ფორმა (ფული ან ქონება)]. თანხა ან შეთანხმებული შეფასება: [შენატანის თანხა/შეფასება (ლარი)] ლარი; შესრულების ვადა: [შენატანის ვადა].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ქონებრივი შენატანის შემთხვევაში აღწერა, შეფასება და გადაცემა ცალკე საბუთებით უნდა დადასტურდეს. საჭიროების შემთხვევაში რეგისტრაციის მონაცემები განახლდეს კანონით დადგენილი წესით.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პარტნიორთა ხელმოწერები: ____________________.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